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3B8" w:rsidRPr="009E22B1" w:rsidRDefault="005773B8" w:rsidP="005773B8">
      <w:pPr>
        <w:rPr>
          <w:rFonts w:ascii="Times New Roman" w:hAnsi="Times New Roman"/>
        </w:rPr>
      </w:pPr>
      <w:r w:rsidRPr="009E22B1">
        <w:rPr>
          <w:rFonts w:ascii="Times New Roman" w:hAnsi="Times New Roman"/>
        </w:rPr>
        <w:t xml:space="preserve">Załącznik </w:t>
      </w:r>
      <w:r w:rsidRPr="009E22B1">
        <w:rPr>
          <w:rFonts w:ascii="Times New Roman" w:hAnsi="Times New Roman"/>
        </w:rPr>
        <w:fldChar w:fldCharType="begin"/>
      </w:r>
      <w:r w:rsidRPr="009E22B1">
        <w:rPr>
          <w:rFonts w:ascii="Times New Roman" w:hAnsi="Times New Roman"/>
        </w:rPr>
        <w:instrText xml:space="preserve"> FILENAME   \* MERGEFORMAT </w:instrText>
      </w:r>
      <w:r w:rsidRPr="009E22B1">
        <w:rPr>
          <w:rFonts w:ascii="Times New Roman" w:hAnsi="Times New Roman"/>
        </w:rPr>
        <w:fldChar w:fldCharType="separate"/>
      </w:r>
      <w:r w:rsidRPr="009E22B1">
        <w:rPr>
          <w:rFonts w:ascii="Times New Roman" w:hAnsi="Times New Roman"/>
          <w:noProof/>
        </w:rPr>
        <w:t>C.</w:t>
      </w:r>
      <w:r>
        <w:rPr>
          <w:rFonts w:ascii="Times New Roman" w:hAnsi="Times New Roman"/>
          <w:noProof/>
        </w:rPr>
        <w:t>65.</w:t>
      </w:r>
      <w:r w:rsidRPr="009E22B1">
        <w:rPr>
          <w:rFonts w:ascii="Times New Roman" w:hAnsi="Times New Roman"/>
        </w:rPr>
        <w:fldChar w:fldCharType="end"/>
      </w:r>
      <w:r w:rsidR="00A66E13">
        <w:rPr>
          <w:rFonts w:ascii="Times New Roman" w:hAnsi="Times New Roman"/>
        </w:rPr>
        <w:t>a.</w:t>
      </w:r>
      <w:bookmarkStart w:id="0" w:name="_GoBack"/>
      <w:bookmarkEnd w:id="0"/>
    </w:p>
    <w:p w:rsidR="00B34089" w:rsidRDefault="00B34089" w:rsidP="00B34089">
      <w:pPr>
        <w:rPr>
          <w:rFonts w:ascii="Times New Roman" w:hAnsi="Times New Roman" w:cs="Times New Roman"/>
          <w:b/>
          <w:sz w:val="24"/>
        </w:rPr>
      </w:pPr>
      <w:r w:rsidRPr="005773B8">
        <w:rPr>
          <w:rFonts w:ascii="Times New Roman" w:hAnsi="Times New Roman" w:cs="Times New Roman"/>
          <w:b/>
          <w:sz w:val="24"/>
        </w:rPr>
        <w:t>ARSENICUM TRIOXIDUM</w:t>
      </w:r>
    </w:p>
    <w:p w:rsidR="005773B8" w:rsidRPr="005773B8" w:rsidRDefault="005773B8" w:rsidP="00B34089">
      <w:pPr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7"/>
        <w:gridCol w:w="6137"/>
        <w:gridCol w:w="2003"/>
        <w:gridCol w:w="6717"/>
      </w:tblGrid>
      <w:tr w:rsidR="00B34089" w:rsidRPr="00417AE8" w:rsidTr="005773B8">
        <w:trPr>
          <w:trHeight w:val="1153"/>
        </w:trPr>
        <w:tc>
          <w:tcPr>
            <w:tcW w:w="242" w:type="pct"/>
            <w:shd w:val="clear" w:color="auto" w:fill="BFBFBF" w:themeFill="background1" w:themeFillShade="BF"/>
            <w:vAlign w:val="center"/>
          </w:tcPr>
          <w:p w:rsidR="00B34089" w:rsidRPr="00417AE8" w:rsidRDefault="00B34089" w:rsidP="002621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7AE8">
              <w:rPr>
                <w:rFonts w:ascii="Times New Roman" w:hAnsi="Times New Roman" w:cs="Times New Roman"/>
                <w:b/>
              </w:rPr>
              <w:t>Lp</w:t>
            </w:r>
            <w:r w:rsidR="007734F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65" w:type="pct"/>
            <w:shd w:val="clear" w:color="auto" w:fill="BFBFBF" w:themeFill="background1" w:themeFillShade="BF"/>
            <w:vAlign w:val="center"/>
          </w:tcPr>
          <w:p w:rsidR="00B34089" w:rsidRPr="00417AE8" w:rsidRDefault="00B34089" w:rsidP="002621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7AE8">
              <w:rPr>
                <w:rFonts w:ascii="Times New Roman" w:hAnsi="Times New Roman" w:cs="Times New Roman"/>
                <w:b/>
              </w:rPr>
              <w:t>NAZWA SUBSTANCJI CZYNNEJ ORAZ, JEŚLI DOTYCZY – DROGA PODANIA</w:t>
            </w:r>
          </w:p>
        </w:tc>
        <w:tc>
          <w:tcPr>
            <w:tcW w:w="641" w:type="pct"/>
            <w:shd w:val="clear" w:color="auto" w:fill="BFBFBF" w:themeFill="background1" w:themeFillShade="BF"/>
            <w:vAlign w:val="center"/>
          </w:tcPr>
          <w:p w:rsidR="00B34089" w:rsidRPr="00417AE8" w:rsidRDefault="00B34089" w:rsidP="002621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7AE8">
              <w:rPr>
                <w:rFonts w:ascii="Times New Roman" w:hAnsi="Times New Roman" w:cs="Times New Roman"/>
                <w:b/>
              </w:rPr>
              <w:t>KOD ICD-10</w:t>
            </w:r>
          </w:p>
        </w:tc>
        <w:tc>
          <w:tcPr>
            <w:tcW w:w="2151" w:type="pct"/>
            <w:shd w:val="clear" w:color="auto" w:fill="BFBFBF" w:themeFill="background1" w:themeFillShade="BF"/>
            <w:vAlign w:val="center"/>
          </w:tcPr>
          <w:p w:rsidR="00B34089" w:rsidRPr="00417AE8" w:rsidRDefault="00B34089" w:rsidP="002621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7AE8">
              <w:rPr>
                <w:rFonts w:ascii="Times New Roman" w:hAnsi="Times New Roman" w:cs="Times New Roman"/>
                <w:b/>
              </w:rPr>
              <w:t>NAZWA ICD-10</w:t>
            </w:r>
          </w:p>
        </w:tc>
      </w:tr>
      <w:tr w:rsidR="00B34089" w:rsidRPr="00417AE8" w:rsidTr="006A4DA9">
        <w:trPr>
          <w:trHeight w:val="1801"/>
        </w:trPr>
        <w:tc>
          <w:tcPr>
            <w:tcW w:w="242" w:type="pct"/>
            <w:vAlign w:val="center"/>
          </w:tcPr>
          <w:p w:rsidR="00B34089" w:rsidRPr="005773B8" w:rsidRDefault="00B34089" w:rsidP="005773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773B8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965" w:type="pct"/>
            <w:vAlign w:val="center"/>
          </w:tcPr>
          <w:p w:rsidR="00B34089" w:rsidRPr="005773B8" w:rsidRDefault="005773B8" w:rsidP="005773B8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5773B8">
              <w:rPr>
                <w:rFonts w:ascii="Times New Roman" w:hAnsi="Times New Roman" w:cs="Times New Roman"/>
                <w:b/>
                <w:sz w:val="18"/>
              </w:rPr>
              <w:t>ARSENICUM TRIOXIDUM</w:t>
            </w:r>
          </w:p>
        </w:tc>
        <w:tc>
          <w:tcPr>
            <w:tcW w:w="641" w:type="pct"/>
            <w:vAlign w:val="center"/>
          </w:tcPr>
          <w:p w:rsidR="00B34089" w:rsidRPr="005773B8" w:rsidRDefault="00B34089" w:rsidP="005773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773B8">
              <w:rPr>
                <w:rFonts w:ascii="Times New Roman" w:hAnsi="Times New Roman" w:cs="Times New Roman"/>
                <w:sz w:val="18"/>
              </w:rPr>
              <w:t>C92.4</w:t>
            </w:r>
          </w:p>
        </w:tc>
        <w:tc>
          <w:tcPr>
            <w:tcW w:w="2151" w:type="pct"/>
            <w:vAlign w:val="center"/>
          </w:tcPr>
          <w:p w:rsidR="00B34089" w:rsidRPr="005773B8" w:rsidRDefault="005773B8" w:rsidP="006A4DA9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5773B8">
              <w:rPr>
                <w:rFonts w:ascii="Times New Roman" w:hAnsi="Times New Roman" w:cs="Times New Roman"/>
                <w:sz w:val="18"/>
              </w:rPr>
              <w:t xml:space="preserve">OSTRA BIAŁACZKA PROMIELOCYTOWA </w:t>
            </w:r>
          </w:p>
          <w:p w:rsidR="00B34089" w:rsidRPr="005773B8" w:rsidRDefault="00B34089" w:rsidP="006A4DA9">
            <w:pPr>
              <w:spacing w:line="276" w:lineRule="auto"/>
              <w:rPr>
                <w:rFonts w:ascii="Times New Roman" w:hAnsi="Times New Roman" w:cs="Times New Roman"/>
                <w:i/>
                <w:sz w:val="18"/>
              </w:rPr>
            </w:pPr>
            <w:r w:rsidRPr="005773B8">
              <w:rPr>
                <w:rFonts w:ascii="Times New Roman" w:hAnsi="Times New Roman" w:cs="Times New Roman"/>
                <w:i/>
                <w:sz w:val="18"/>
              </w:rPr>
              <w:t>w przypadku:</w:t>
            </w:r>
          </w:p>
          <w:p w:rsidR="00B34089" w:rsidRPr="005773B8" w:rsidRDefault="00B34089" w:rsidP="006A4DA9">
            <w:pPr>
              <w:spacing w:line="276" w:lineRule="auto"/>
              <w:rPr>
                <w:rFonts w:ascii="Times New Roman" w:hAnsi="Times New Roman" w:cs="Times New Roman"/>
                <w:i/>
                <w:sz w:val="18"/>
              </w:rPr>
            </w:pPr>
            <w:r w:rsidRPr="005773B8">
              <w:rPr>
                <w:rFonts w:ascii="Times New Roman" w:hAnsi="Times New Roman" w:cs="Times New Roman"/>
                <w:i/>
                <w:sz w:val="18"/>
              </w:rPr>
              <w:t xml:space="preserve">indukcji remisji i konsolidacji ostrej białaczki </w:t>
            </w:r>
            <w:proofErr w:type="spellStart"/>
            <w:r w:rsidRPr="005773B8">
              <w:rPr>
                <w:rFonts w:ascii="Times New Roman" w:hAnsi="Times New Roman" w:cs="Times New Roman"/>
                <w:i/>
                <w:sz w:val="18"/>
              </w:rPr>
              <w:t>promielocytowej</w:t>
            </w:r>
            <w:proofErr w:type="spellEnd"/>
            <w:r w:rsidRPr="005773B8">
              <w:rPr>
                <w:rFonts w:ascii="Times New Roman" w:hAnsi="Times New Roman" w:cs="Times New Roman"/>
                <w:i/>
                <w:sz w:val="18"/>
              </w:rPr>
              <w:t xml:space="preserve"> u dorosłych pacjentów, charakteryzującej się translokacją t(15;17) i (lub) obecnością genu PML/RAR-alfa po niepowodzeniu leczenia lub w nawrocie choroby. Wcześniejsze leczenie powinno obejmować stosowanie </w:t>
            </w:r>
            <w:proofErr w:type="spellStart"/>
            <w:r w:rsidRPr="005773B8">
              <w:rPr>
                <w:rFonts w:ascii="Times New Roman" w:hAnsi="Times New Roman" w:cs="Times New Roman"/>
                <w:i/>
                <w:sz w:val="18"/>
              </w:rPr>
              <w:t>retinoidu</w:t>
            </w:r>
            <w:proofErr w:type="spellEnd"/>
            <w:r w:rsidRPr="005773B8">
              <w:rPr>
                <w:rFonts w:ascii="Times New Roman" w:hAnsi="Times New Roman" w:cs="Times New Roman"/>
                <w:i/>
                <w:sz w:val="18"/>
              </w:rPr>
              <w:t xml:space="preserve"> i chemioterapii.</w:t>
            </w:r>
          </w:p>
          <w:p w:rsidR="00B34089" w:rsidRPr="005773B8" w:rsidRDefault="00B34089" w:rsidP="006A4DA9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B34089" w:rsidRDefault="00B34089" w:rsidP="00B34089">
      <w:pPr>
        <w:rPr>
          <w:rFonts w:ascii="Times New Roman" w:hAnsi="Times New Roman" w:cs="Times New Roman"/>
        </w:rPr>
      </w:pPr>
    </w:p>
    <w:p w:rsidR="006D60C3" w:rsidRDefault="00A66E13"/>
    <w:sectPr w:rsidR="006D60C3" w:rsidSect="007734F5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00"/>
    <w:rsid w:val="002336FF"/>
    <w:rsid w:val="004B5B00"/>
    <w:rsid w:val="005773B8"/>
    <w:rsid w:val="006A4DA9"/>
    <w:rsid w:val="007734F5"/>
    <w:rsid w:val="007D360B"/>
    <w:rsid w:val="00A66E13"/>
    <w:rsid w:val="00B34089"/>
    <w:rsid w:val="00D5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924E45-78BC-439A-A6AB-8D105E91E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0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457</Characters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2013-02-19T09:56:00Z</dcterms:created>
  <dcterms:modified xsi:type="dcterms:W3CDTF">2016-11-21T15:11:00Z</dcterms:modified>
</cp:coreProperties>
</file>